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before="0" w:after="0" w:line="240" w:lineRule="auto"/>
        <w:rPr>
          <w:rFonts w:ascii="Calibri" w:hAnsi="Calibri"/>
          <w:caps w:val="0"/>
          <w:smallCaps w:val="0"/>
          <w:strike w:val="0"/>
          <w:dstrike w:val="0"/>
          <w:outline w:val="0"/>
          <w:color w:val="000000"/>
          <w:sz w:val="24"/>
          <w:szCs w:val="24"/>
          <w:u w:val="none" w:color="000000"/>
          <w:vertAlign w:val="baseline"/>
          <w14:textFill>
            <w14:solidFill>
              <w14:srgbClr w14:val="000000"/>
            </w14:solidFill>
          </w14:textFill>
        </w:rPr>
      </w:pPr>
      <w:r>
        <w:rPr>
          <w:rStyle w:val="None A"/>
        </w:rPr>
        <w:drawing xmlns:a="http://schemas.openxmlformats.org/drawingml/2006/main">
          <wp:anchor distT="0" distB="0" distL="0" distR="0" simplePos="0" relativeHeight="251659264" behindDoc="0" locked="0" layoutInCell="1" allowOverlap="1">
            <wp:simplePos x="0" y="0"/>
            <wp:positionH relativeFrom="column">
              <wp:posOffset>3809</wp:posOffset>
            </wp:positionH>
            <wp:positionV relativeFrom="line">
              <wp:posOffset>3809</wp:posOffset>
            </wp:positionV>
            <wp:extent cx="2165350" cy="2165350"/>
            <wp:effectExtent l="0" t="0" r="0" b="0"/>
            <wp:wrapSquare wrapText="bothSides" distL="0" distR="0" distT="0" distB="0"/>
            <wp:docPr id="1073741825" name="officeArt object" descr="image2.jpg"/>
            <wp:cNvGraphicFramePr/>
            <a:graphic xmlns:a="http://schemas.openxmlformats.org/drawingml/2006/main">
              <a:graphicData uri="http://schemas.openxmlformats.org/drawingml/2006/picture">
                <pic:pic xmlns:pic="http://schemas.openxmlformats.org/drawingml/2006/picture">
                  <pic:nvPicPr>
                    <pic:cNvPr id="1073741825" name="image2.jpg" descr="image2.jpg"/>
                    <pic:cNvPicPr>
                      <a:picLocks noChangeAspect="1"/>
                    </pic:cNvPicPr>
                  </pic:nvPicPr>
                  <pic:blipFill>
                    <a:blip r:embed="rId4">
                      <a:extLst/>
                    </a:blip>
                    <a:stretch>
                      <a:fillRect/>
                    </a:stretch>
                  </pic:blipFill>
                  <pic:spPr>
                    <a:xfrm>
                      <a:off x="0" y="0"/>
                      <a:ext cx="2165350" cy="2165350"/>
                    </a:xfrm>
                    <a:prstGeom prst="rect">
                      <a:avLst/>
                    </a:prstGeom>
                    <a:ln w="12700" cap="flat">
                      <a:noFill/>
                      <a:miter lim="400000"/>
                    </a:ln>
                    <a:effectLst/>
                  </pic:spPr>
                </pic:pic>
              </a:graphicData>
            </a:graphic>
          </wp:anchor>
        </w:drawing>
      </w:r>
      <w:r>
        <w:rPr>
          <w:rStyle w:val="None A"/>
        </w:rPr>
        <w:drawing xmlns:a="http://schemas.openxmlformats.org/drawingml/2006/main">
          <wp:anchor distT="57466" distB="57466" distL="57466" distR="57466" simplePos="0" relativeHeight="251660288" behindDoc="0" locked="0" layoutInCell="1" allowOverlap="1">
            <wp:simplePos x="0" y="0"/>
            <wp:positionH relativeFrom="column">
              <wp:posOffset>4710605</wp:posOffset>
            </wp:positionH>
            <wp:positionV relativeFrom="line">
              <wp:posOffset>0</wp:posOffset>
            </wp:positionV>
            <wp:extent cx="1005030" cy="335010"/>
            <wp:effectExtent l="0" t="0" r="0" b="0"/>
            <wp:wrapSquare wrapText="bothSides" distL="57466" distR="57466" distT="57466" distB="57466"/>
            <wp:docPr id="1073741826" name="officeArt object" descr="image1.jpg"/>
            <wp:cNvGraphicFramePr/>
            <a:graphic xmlns:a="http://schemas.openxmlformats.org/drawingml/2006/main">
              <a:graphicData uri="http://schemas.openxmlformats.org/drawingml/2006/picture">
                <pic:pic xmlns:pic="http://schemas.openxmlformats.org/drawingml/2006/picture">
                  <pic:nvPicPr>
                    <pic:cNvPr id="1073741826" name="image1.jpg" descr="image1.jpg"/>
                    <pic:cNvPicPr>
                      <a:picLocks noChangeAspect="1"/>
                    </pic:cNvPicPr>
                  </pic:nvPicPr>
                  <pic:blipFill>
                    <a:blip r:embed="rId5">
                      <a:extLst/>
                    </a:blip>
                    <a:stretch>
                      <a:fillRect/>
                    </a:stretch>
                  </pic:blipFill>
                  <pic:spPr>
                    <a:xfrm>
                      <a:off x="0" y="0"/>
                      <a:ext cx="1005030" cy="335010"/>
                    </a:xfrm>
                    <a:prstGeom prst="rect">
                      <a:avLst/>
                    </a:prstGeom>
                    <a:ln w="12700" cap="flat">
                      <a:noFill/>
                      <a:miter lim="400000"/>
                    </a:ln>
                    <a:effectLst/>
                  </pic:spPr>
                </pic:pic>
              </a:graphicData>
            </a:graphic>
          </wp:anchor>
        </w:drawing>
      </w:r>
    </w:p>
    <w:p>
      <w:pPr>
        <w:pStyle w:val="Body A"/>
        <w:spacing w:before="0" w:after="0" w:line="240" w:lineRule="auto"/>
        <w:rPr>
          <w:rFonts w:ascii="Calibri" w:hAnsi="Calibri"/>
          <w:caps w:val="0"/>
          <w:smallCaps w:val="0"/>
          <w:strike w:val="0"/>
          <w:dstrike w:val="0"/>
          <w:outline w:val="0"/>
          <w:color w:val="000000"/>
          <w:sz w:val="24"/>
          <w:szCs w:val="24"/>
          <w:u w:val="none" w:color="000000"/>
          <w:vertAlign w:val="baseline"/>
          <w14:textFill>
            <w14:solidFill>
              <w14:srgbClr w14:val="000000"/>
            </w14:solidFill>
          </w14:textFill>
        </w:rPr>
      </w:pPr>
    </w:p>
    <w:p>
      <w:pPr>
        <w:pStyle w:val="Body A"/>
        <w:spacing w:before="0" w:after="0" w:line="240" w:lineRule="auto"/>
        <w:rPr>
          <w:rFonts w:ascii="Calibri" w:hAnsi="Calibri"/>
          <w:caps w:val="0"/>
          <w:smallCaps w:val="0"/>
          <w:strike w:val="0"/>
          <w:dstrike w:val="0"/>
          <w:outline w:val="0"/>
          <w:color w:val="000000"/>
          <w:sz w:val="20"/>
          <w:szCs w:val="20"/>
          <w:u w:val="none" w:color="000000"/>
          <w:vertAlign w:val="baseline"/>
          <w14:textFill>
            <w14:solidFill>
              <w14:srgbClr w14:val="000000"/>
            </w14:solidFill>
          </w14:textFill>
        </w:rPr>
      </w:pPr>
    </w:p>
    <w:p>
      <w:pPr>
        <w:pStyle w:val="Body A"/>
        <w:spacing w:before="0" w:after="0" w:line="240" w:lineRule="auto"/>
        <w:rPr>
          <w:rFonts w:ascii="Calibri" w:hAnsi="Calibri"/>
          <w:caps w:val="0"/>
          <w:smallCaps w:val="0"/>
          <w:strike w:val="0"/>
          <w:dstrike w:val="0"/>
          <w:outline w:val="0"/>
          <w:color w:val="000000"/>
          <w:sz w:val="52"/>
          <w:szCs w:val="52"/>
          <w:u w:val="none" w:color="000000"/>
          <w:vertAlign w:val="baseline"/>
          <w14:textFill>
            <w14:solidFill>
              <w14:srgbClr w14:val="000000"/>
            </w14:solidFill>
          </w14:textFill>
        </w:rPr>
      </w:pPr>
    </w:p>
    <w:p>
      <w:pPr>
        <w:pStyle w:val="Body A"/>
        <w:spacing w:before="0" w:after="0" w:line="240" w:lineRule="auto"/>
        <w:ind w:left="4860" w:firstLine="0"/>
        <w:rPr>
          <w:rFonts w:ascii="Calibri" w:cs="Calibri" w:hAnsi="Calibri" w:eastAsia="Calibri"/>
          <w:caps w:val="0"/>
          <w:smallCaps w:val="0"/>
          <w:strike w:val="0"/>
          <w:dstrike w:val="0"/>
          <w:outline w:val="0"/>
          <w:color w:val="000000"/>
          <w:sz w:val="50"/>
          <w:szCs w:val="50"/>
          <w:u w:val="none" w:color="000000"/>
          <w:vertAlign w:val="baseline"/>
          <w14:textFill>
            <w14:solidFill>
              <w14:srgbClr w14:val="000000"/>
            </w14:solidFill>
          </w14:textFill>
        </w:rPr>
      </w:pPr>
      <w:r>
        <w:rPr>
          <w:rFonts w:ascii="Calibri" w:hAnsi="Calibri"/>
          <w:b w:val="1"/>
          <w:bCs w:val="1"/>
          <w:sz w:val="50"/>
          <w:szCs w:val="50"/>
          <w:rtl w:val="0"/>
        </w:rPr>
        <w:t>IMMOLATION</w:t>
      </w:r>
    </w:p>
    <w:p>
      <w:pPr>
        <w:pStyle w:val="Body A"/>
        <w:spacing w:before="0" w:after="0" w:line="240" w:lineRule="auto"/>
        <w:ind w:left="4860" w:firstLine="0"/>
        <w:rPr>
          <w:rFonts w:ascii="Calibri" w:cs="Calibri" w:hAnsi="Calibri" w:eastAsia="Calibri"/>
          <w:i w:val="1"/>
          <w:iCs w:val="1"/>
          <w:caps w:val="0"/>
          <w:smallCaps w:val="0"/>
          <w:strike w:val="0"/>
          <w:dstrike w:val="0"/>
          <w:outline w:val="0"/>
          <w:color w:val="000000"/>
          <w:sz w:val="36"/>
          <w:szCs w:val="36"/>
          <w:u w:val="none" w:color="000000"/>
          <w:vertAlign w:val="baseline"/>
          <w14:textFill>
            <w14:solidFill>
              <w14:srgbClr w14:val="000000"/>
            </w14:solidFill>
          </w14:textFill>
        </w:rPr>
      </w:pPr>
      <w:r>
        <w:rPr>
          <w:rFonts w:ascii="Calibri" w:hAnsi="Calibri"/>
          <w:i w:val="1"/>
          <w:iCs w:val="1"/>
          <w:sz w:val="36"/>
          <w:szCs w:val="36"/>
          <w:rtl w:val="0"/>
          <w:lang w:val="de-DE"/>
        </w:rPr>
        <w:t>ACT</w:t>
      </w:r>
      <w:r>
        <w:rPr>
          <w:rFonts w:ascii="Calibri" w:hAnsi="Calibri"/>
          <w:i w:val="1"/>
          <w:iCs w:val="1"/>
          <w:sz w:val="36"/>
          <w:szCs w:val="36"/>
          <w:rtl w:val="0"/>
          <w:lang w:val="en-US"/>
        </w:rPr>
        <w:t>S OF GOD</w:t>
      </w:r>
    </w:p>
    <w:p>
      <w:pPr>
        <w:pStyle w:val="Body A"/>
        <w:spacing w:before="0" w:after="0" w:line="240" w:lineRule="auto"/>
        <w:ind w:left="4860" w:firstLine="0"/>
        <w:rPr>
          <w:rFonts w:ascii="Calibri" w:cs="Calibri" w:hAnsi="Calibri" w:eastAsia="Calibri"/>
          <w:caps w:val="0"/>
          <w:smallCaps w:val="0"/>
          <w:strike w:val="0"/>
          <w:dstrike w:val="0"/>
          <w:outline w:val="0"/>
          <w:color w:val="000000"/>
          <w:sz w:val="36"/>
          <w:szCs w:val="36"/>
          <w:u w:val="none" w:color="000000"/>
          <w:vertAlign w:val="baseline"/>
          <w14:textFill>
            <w14:solidFill>
              <w14:srgbClr w14:val="000000"/>
            </w14:solidFill>
          </w14:textFill>
        </w:rPr>
      </w:pPr>
      <w:r>
        <w:rPr>
          <w:rFonts w:ascii="Calibri" w:hAnsi="Calibri"/>
          <w:sz w:val="36"/>
          <w:szCs w:val="36"/>
          <w:rtl w:val="0"/>
          <w:lang w:val="en-US"/>
        </w:rPr>
        <w:t>February 18, 2022</w:t>
      </w:r>
    </w:p>
    <w:p>
      <w:pPr>
        <w:pStyle w:val="Body A"/>
        <w:tabs>
          <w:tab w:val="left" w:pos="1425"/>
          <w:tab w:val="right" w:pos="9072"/>
        </w:tabs>
        <w:spacing w:before="0" w:after="0" w:line="240" w:lineRule="auto"/>
        <w:ind w:left="1008" w:firstLine="0"/>
        <w:rPr>
          <w:rFonts w:ascii="Calibri" w:cs="Calibri" w:hAnsi="Calibri" w:eastAsia="Calibri"/>
          <w:i w:val="1"/>
          <w:iCs w:val="1"/>
          <w:caps w:val="0"/>
          <w:smallCaps w:val="0"/>
          <w:strike w:val="0"/>
          <w:dstrike w:val="0"/>
          <w:outline w:val="0"/>
          <w:color w:val="000000"/>
          <w:sz w:val="20"/>
          <w:szCs w:val="20"/>
          <w:u w:color="000000"/>
          <w:vertAlign w:val="baseline"/>
          <w14:textFill>
            <w14:solidFill>
              <w14:srgbClr w14:val="000000"/>
            </w14:solidFill>
          </w14:textFill>
        </w:rPr>
      </w:pPr>
    </w:p>
    <w:p>
      <w:pPr>
        <w:pStyle w:val="Body A"/>
        <w:spacing w:before="0" w:after="0" w:line="240" w:lineRule="auto"/>
        <w:rPr>
          <w:rFonts w:ascii="Calibri" w:cs="Calibri" w:hAnsi="Calibri" w:eastAsia="Calibri"/>
          <w:i w:val="1"/>
          <w:iCs w:val="1"/>
          <w:caps w:val="0"/>
          <w:smallCaps w:val="0"/>
          <w:strike w:val="0"/>
          <w:dstrike w:val="0"/>
          <w:outline w:val="0"/>
          <w:color w:val="000000"/>
          <w:sz w:val="40"/>
          <w:szCs w:val="40"/>
          <w:u w:val="none" w:color="000000"/>
          <w:vertAlign w:val="baseline"/>
          <w14:textFill>
            <w14:solidFill>
              <w14:srgbClr w14:val="000000"/>
            </w14:solidFill>
          </w14:textFill>
        </w:rPr>
      </w:pPr>
    </w:p>
    <w:p>
      <w:pPr>
        <w:pStyle w:val="Body A"/>
        <w:spacing w:before="0" w:after="100" w:line="240" w:lineRule="auto"/>
        <w:rPr>
          <w:rFonts w:ascii="Calibri" w:cs="Calibri" w:hAnsi="Calibri" w:eastAsia="Calibri"/>
          <w:caps w:val="0"/>
          <w:smallCaps w:val="0"/>
          <w:strike w:val="0"/>
          <w:dstrike w:val="0"/>
          <w:outline w:val="0"/>
          <w:color w:val="000000"/>
          <w:sz w:val="24"/>
          <w:szCs w:val="24"/>
          <w:u w:val="none" w:color="000000"/>
          <w:vertAlign w:val="baseline"/>
          <w14:textFill>
            <w14:solidFill>
              <w14:srgbClr w14:val="000000"/>
            </w14:solidFill>
          </w14:textFill>
        </w:rPr>
      </w:pPr>
    </w:p>
    <w:tbl>
      <w:tblPr>
        <w:tblW w:w="948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40"/>
        <w:gridCol w:w="4440"/>
      </w:tblGrid>
      <w:tr>
        <w:tblPrEx>
          <w:shd w:val="clear" w:color="auto" w:fill="ced7e7"/>
        </w:tblPrEx>
        <w:trPr>
          <w:trHeight w:val="248" w:hRule="atLeast"/>
        </w:trPr>
        <w:tc>
          <w:tcPr>
            <w:tcW w:type="dxa" w:w="5040"/>
            <w:tcBorders>
              <w:top w:val="single" w:color="ffffff" w:sz="4" w:space="0" w:shadow="0" w:frame="0"/>
              <w:left w:val="nil"/>
              <w:bottom w:val="nil"/>
              <w:right w:val="single" w:color="ffffff" w:sz="4" w:space="0" w:shadow="0" w:frame="0"/>
            </w:tcBorders>
            <w:shd w:val="clear" w:color="auto" w:fill="auto"/>
            <w:tcMar>
              <w:top w:type="dxa" w:w="80"/>
              <w:left w:type="dxa" w:w="80"/>
              <w:bottom w:type="dxa" w:w="80"/>
              <w:right w:type="dxa" w:w="80"/>
            </w:tcMar>
            <w:vAlign w:val="top"/>
          </w:tcPr>
          <w:p>
            <w:pPr>
              <w:pStyle w:val="Body A"/>
              <w:spacing w:before="0" w:after="100" w:line="240" w:lineRule="auto"/>
            </w:pPr>
            <w:r>
              <w:rPr>
                <w:b w:val="1"/>
                <w:bCs w:val="1"/>
                <w:shd w:val="nil" w:color="auto" w:fill="auto"/>
                <w:rtl w:val="0"/>
                <w:lang w:val="en-US"/>
              </w:rPr>
              <w:t>Line-up:</w:t>
            </w:r>
          </w:p>
        </w:tc>
        <w:tc>
          <w:tcPr>
            <w:tcW w:type="dxa" w:w="4440"/>
            <w:tcBorders>
              <w:top w:val="single" w:color="ffffff" w:sz="4" w:space="0" w:shadow="0" w:frame="0"/>
              <w:left w:val="single" w:color="ffffff" w:sz="4" w:space="0" w:shadow="0" w:frame="0"/>
              <w:bottom w:val="nil"/>
              <w:right w:val="single" w:color="ffffff" w:sz="4" w:space="0" w:shadow="0" w:frame="0"/>
            </w:tcBorders>
            <w:shd w:val="clear" w:color="auto" w:fill="auto"/>
            <w:tcMar>
              <w:top w:type="dxa" w:w="80"/>
              <w:left w:type="dxa" w:w="80"/>
              <w:bottom w:type="dxa" w:w="80"/>
              <w:right w:type="dxa" w:w="80"/>
            </w:tcMar>
            <w:vAlign w:val="top"/>
          </w:tcPr>
          <w:p>
            <w:pPr>
              <w:pStyle w:val="Body A"/>
              <w:spacing w:before="0" w:after="100" w:line="240" w:lineRule="auto"/>
            </w:pPr>
            <w:r>
              <w:rPr>
                <w:b w:val="1"/>
                <w:bCs w:val="1"/>
                <w:shd w:val="nil" w:color="auto" w:fill="auto"/>
                <w:rtl w:val="0"/>
                <w:lang w:val="en-US"/>
              </w:rPr>
              <w:t>IMMOLATION  online:</w:t>
            </w:r>
          </w:p>
        </w:tc>
      </w:tr>
      <w:tr>
        <w:tblPrEx>
          <w:shd w:val="clear" w:color="auto" w:fill="ced7e7"/>
        </w:tblPrEx>
        <w:trPr>
          <w:trHeight w:val="1612" w:hRule="atLeast"/>
        </w:trPr>
        <w:tc>
          <w:tcPr>
            <w:tcW w:type="dxa" w:w="5040"/>
            <w:tcBorders>
              <w:top w:val="nil"/>
              <w:left w:val="nil"/>
              <w:bottom w:val="single" w:color="ffffff" w:sz="4" w:space="0" w:shadow="0" w:frame="0"/>
              <w:right w:val="single" w:color="ffffff" w:sz="4" w:space="0" w:shadow="0" w:frame="0"/>
            </w:tcBorders>
            <w:shd w:val="clear" w:color="auto" w:fill="auto"/>
            <w:tcMar>
              <w:top w:type="dxa" w:w="80"/>
              <w:left w:type="dxa" w:w="80"/>
              <w:bottom w:type="dxa" w:w="80"/>
              <w:right w:type="dxa" w:w="80"/>
            </w:tcMar>
            <w:vAlign w:val="top"/>
          </w:tcPr>
          <w:p>
            <w:pPr>
              <w:pStyle w:val="Body A"/>
              <w:spacing w:before="0" w:after="0"/>
              <w:rPr>
                <w:shd w:val="nil" w:color="auto" w:fill="auto"/>
              </w:rPr>
            </w:pPr>
            <w:r>
              <w:rPr>
                <w:shd w:val="nil" w:color="auto" w:fill="auto"/>
                <w:rtl w:val="0"/>
                <w:lang w:val="en-US"/>
              </w:rPr>
              <w:t xml:space="preserve">Ross Dolan | Bass, Vocals </w:t>
            </w:r>
          </w:p>
          <w:p>
            <w:pPr>
              <w:pStyle w:val="Body A"/>
              <w:bidi w:val="0"/>
              <w:spacing w:before="0" w:after="0"/>
              <w:ind w:left="0" w:right="0" w:firstLine="0"/>
              <w:jc w:val="left"/>
              <w:rPr>
                <w:shd w:val="nil" w:color="auto" w:fill="auto"/>
                <w:rtl w:val="0"/>
              </w:rPr>
            </w:pPr>
            <w:r>
              <w:rPr>
                <w:shd w:val="nil" w:color="auto" w:fill="auto"/>
                <w:rtl w:val="0"/>
                <w:lang w:val="en-US"/>
              </w:rPr>
              <w:t>Robert Vigna | Guitar</w:t>
            </w:r>
          </w:p>
          <w:p>
            <w:pPr>
              <w:pStyle w:val="Body A"/>
              <w:bidi w:val="0"/>
              <w:spacing w:before="0" w:after="0"/>
              <w:ind w:left="0" w:right="0" w:firstLine="0"/>
              <w:jc w:val="left"/>
              <w:rPr>
                <w:shd w:val="nil" w:color="auto" w:fill="auto"/>
                <w:rtl w:val="0"/>
              </w:rPr>
            </w:pPr>
            <w:r>
              <w:rPr>
                <w:shd w:val="nil" w:color="auto" w:fill="auto"/>
                <w:rtl w:val="0"/>
                <w:lang w:val="en-US"/>
              </w:rPr>
              <w:t>Steve Shalaty | Drums</w:t>
            </w:r>
          </w:p>
          <w:p>
            <w:pPr>
              <w:pStyle w:val="Body A"/>
              <w:bidi w:val="0"/>
              <w:spacing w:before="0" w:after="0"/>
              <w:ind w:left="0" w:right="0" w:firstLine="0"/>
              <w:jc w:val="left"/>
              <w:rPr>
                <w:rtl w:val="0"/>
              </w:rPr>
            </w:pPr>
            <w:r>
              <w:rPr>
                <w:shd w:val="nil" w:color="auto" w:fill="auto"/>
                <w:rtl w:val="0"/>
                <w:lang w:val="en-US"/>
              </w:rPr>
              <w:t xml:space="preserve">Alex Bouks | Guitar </w:t>
            </w:r>
          </w:p>
        </w:tc>
        <w:tc>
          <w:tcPr>
            <w:tcW w:type="dxa" w:w="4440"/>
            <w:tcBorders>
              <w:top w:val="nil"/>
              <w:left w:val="single" w:color="ffffff" w:sz="4" w:space="0" w:shadow="0" w:frame="0"/>
              <w:bottom w:val="single" w:color="ffffff" w:sz="4" w:space="0" w:shadow="0" w:frame="0"/>
              <w:right w:val="single" w:color="ffffff" w:sz="4" w:space="0" w:shadow="0" w:frame="0"/>
            </w:tcBorders>
            <w:shd w:val="clear" w:color="auto" w:fill="auto"/>
            <w:tcMar>
              <w:top w:type="dxa" w:w="80"/>
              <w:left w:type="dxa" w:w="80"/>
              <w:bottom w:type="dxa" w:w="80"/>
              <w:right w:type="dxa" w:w="80"/>
            </w:tcMar>
            <w:vAlign w:val="top"/>
          </w:tcPr>
          <w:p>
            <w:pPr>
              <w:pStyle w:val="Body A"/>
              <w:spacing w:before="0" w:after="0"/>
              <w:rPr>
                <w:rStyle w:val="None"/>
                <w:outline w:val="0"/>
                <w:color w:val="0000ff"/>
                <w:u w:val="single" w:color="0000ff"/>
                <w:shd w:val="clear" w:color="auto" w:fill="ffffff"/>
                <w14:textFill>
                  <w14:solidFill>
                    <w14:srgbClr w14:val="0000FF"/>
                  </w14:solidFill>
                </w14:textFill>
              </w:rPr>
            </w:pPr>
            <w:r>
              <w:rPr>
                <w:rStyle w:val="Hyperlink.0"/>
                <w:outline w:val="0"/>
                <w:color w:val="1155cc"/>
                <w:u w:val="single" w:color="1155cc"/>
                <w:shd w:val="clear" w:color="auto" w:fill="ffffff"/>
                <w:lang w:val="en-US"/>
                <w14:textFill>
                  <w14:solidFill>
                    <w14:srgbClr w14:val="1155CC"/>
                  </w14:solidFill>
                </w14:textFill>
              </w:rPr>
              <w:fldChar w:fldCharType="begin" w:fldLock="0"/>
            </w:r>
            <w:r>
              <w:rPr>
                <w:rStyle w:val="Hyperlink.0"/>
                <w:outline w:val="0"/>
                <w:color w:val="1155cc"/>
                <w:u w:val="single" w:color="1155cc"/>
                <w:shd w:val="clear" w:color="auto" w:fill="ffffff"/>
                <w:lang w:val="en-US"/>
                <w14:textFill>
                  <w14:solidFill>
                    <w14:srgbClr w14:val="1155CC"/>
                  </w14:solidFill>
                </w14:textFill>
              </w:rPr>
              <w:instrText xml:space="preserve"> HYPERLINK "https://immolation-store.com"</w:instrText>
            </w:r>
            <w:r>
              <w:rPr>
                <w:rStyle w:val="Hyperlink.0"/>
                <w:outline w:val="0"/>
                <w:color w:val="1155cc"/>
                <w:u w:val="single" w:color="1155cc"/>
                <w:shd w:val="clear" w:color="auto" w:fill="ffffff"/>
                <w:lang w:val="en-US"/>
                <w14:textFill>
                  <w14:solidFill>
                    <w14:srgbClr w14:val="1155CC"/>
                  </w14:solidFill>
                </w14:textFill>
              </w:rPr>
              <w:fldChar w:fldCharType="separate" w:fldLock="0"/>
            </w:r>
            <w:r>
              <w:rPr>
                <w:rStyle w:val="Hyperlink.0"/>
                <w:outline w:val="0"/>
                <w:color w:val="1155cc"/>
                <w:u w:val="single" w:color="1155cc"/>
                <w:shd w:val="clear" w:color="auto" w:fill="ffffff"/>
                <w:rtl w:val="0"/>
                <w:lang w:val="en-US"/>
                <w14:textFill>
                  <w14:solidFill>
                    <w14:srgbClr w14:val="1155CC"/>
                  </w14:solidFill>
                </w14:textFill>
              </w:rPr>
              <w:t>www.immolation-store.com</w:t>
            </w:r>
            <w:r>
              <w:rPr>
                <w:outline w:val="0"/>
                <w:color w:val="0000ff"/>
                <w:u w:val="single" w:color="0000ff"/>
                <w:shd w:val="clear" w:color="auto" w:fill="ffffff"/>
                <w14:textFill>
                  <w14:solidFill>
                    <w14:srgbClr w14:val="0000FF"/>
                  </w14:solidFill>
                </w14:textFill>
              </w:rPr>
              <w:fldChar w:fldCharType="end" w:fldLock="0"/>
            </w:r>
          </w:p>
          <w:p>
            <w:pPr>
              <w:pStyle w:val="Body A"/>
              <w:bidi w:val="0"/>
              <w:spacing w:before="0" w:after="0"/>
              <w:ind w:left="0" w:right="0" w:firstLine="0"/>
              <w:jc w:val="left"/>
              <w:rPr>
                <w:rStyle w:val="None"/>
                <w:outline w:val="0"/>
                <w:color w:val="0000ff"/>
                <w:u w:val="single" w:color="0000ff"/>
                <w:shd w:val="clear" w:color="auto" w:fill="ffffff"/>
                <w:rtl w:val="0"/>
                <w14:textFill>
                  <w14:solidFill>
                    <w14:srgbClr w14:val="0000FF"/>
                  </w14:solidFill>
                </w14:textFill>
              </w:rPr>
            </w:pPr>
            <w:r>
              <w:rPr>
                <w:rStyle w:val="Hyperlink.0"/>
                <w:outline w:val="0"/>
                <w:color w:val="1155cc"/>
                <w:u w:val="single" w:color="1155cc"/>
                <w:shd w:val="clear" w:color="auto" w:fill="ffffff"/>
                <w:lang w:val="en-US"/>
                <w14:textFill>
                  <w14:solidFill>
                    <w14:srgbClr w14:val="1155CC"/>
                  </w14:solidFill>
                </w14:textFill>
              </w:rPr>
              <w:fldChar w:fldCharType="begin" w:fldLock="0"/>
            </w:r>
            <w:r>
              <w:rPr>
                <w:rStyle w:val="Hyperlink.0"/>
                <w:outline w:val="0"/>
                <w:color w:val="1155cc"/>
                <w:u w:val="single" w:color="1155cc"/>
                <w:shd w:val="clear" w:color="auto" w:fill="ffffff"/>
                <w:lang w:val="en-US"/>
                <w14:textFill>
                  <w14:solidFill>
                    <w14:srgbClr w14:val="1155CC"/>
                  </w14:solidFill>
                </w14:textFill>
              </w:rPr>
              <w:instrText xml:space="preserve"> HYPERLINK "http://www.facebook.com/immolation"</w:instrText>
            </w:r>
            <w:r>
              <w:rPr>
                <w:rStyle w:val="Hyperlink.0"/>
                <w:outline w:val="0"/>
                <w:color w:val="1155cc"/>
                <w:u w:val="single" w:color="1155cc"/>
                <w:shd w:val="clear" w:color="auto" w:fill="ffffff"/>
                <w:lang w:val="en-US"/>
                <w14:textFill>
                  <w14:solidFill>
                    <w14:srgbClr w14:val="1155CC"/>
                  </w14:solidFill>
                </w14:textFill>
              </w:rPr>
              <w:fldChar w:fldCharType="separate" w:fldLock="0"/>
            </w:r>
            <w:r>
              <w:rPr>
                <w:rStyle w:val="Hyperlink.0"/>
                <w:outline w:val="0"/>
                <w:color w:val="1155cc"/>
                <w:u w:val="single" w:color="1155cc"/>
                <w:shd w:val="clear" w:color="auto" w:fill="ffffff"/>
                <w:rtl w:val="0"/>
                <w:lang w:val="en-US"/>
                <w14:textFill>
                  <w14:solidFill>
                    <w14:srgbClr w14:val="1155CC"/>
                  </w14:solidFill>
                </w14:textFill>
              </w:rPr>
              <w:t>www.facebook.com/immolation</w:t>
            </w:r>
            <w:r>
              <w:rPr>
                <w:outline w:val="0"/>
                <w:color w:val="0000ff"/>
                <w:u w:val="single" w:color="0000ff"/>
                <w:shd w:val="clear" w:color="auto" w:fill="ffffff"/>
                <w14:textFill>
                  <w14:solidFill>
                    <w14:srgbClr w14:val="0000FF"/>
                  </w14:solidFill>
                </w14:textFill>
              </w:rPr>
              <w:fldChar w:fldCharType="end" w:fldLock="0"/>
            </w:r>
          </w:p>
          <w:p>
            <w:pPr>
              <w:pStyle w:val="Body A"/>
              <w:bidi w:val="0"/>
              <w:spacing w:before="0" w:after="0"/>
              <w:ind w:left="0" w:right="0" w:firstLine="0"/>
              <w:jc w:val="left"/>
              <w:rPr>
                <w:rStyle w:val="None"/>
                <w:outline w:val="0"/>
                <w:color w:val="0000ff"/>
                <w:u w:color="0000ff"/>
                <w:shd w:val="clear" w:color="auto" w:fill="ffffff"/>
                <w:rtl w:val="0"/>
                <w14:textFill>
                  <w14:solidFill>
                    <w14:srgbClr w14:val="0000FF"/>
                  </w14:solidFill>
                </w14:textFill>
              </w:rPr>
            </w:pPr>
            <w:r>
              <w:rPr>
                <w:rStyle w:val="Hyperlink.1"/>
                <w:outline w:val="0"/>
                <w:color w:val="1155cc"/>
                <w:u w:val="single" w:color="1155cc"/>
                <w:shd w:val="clear" w:color="auto" w:fill="ffffff"/>
                <w:lang w:val="en-US"/>
                <w14:textFill>
                  <w14:solidFill>
                    <w14:srgbClr w14:val="1155CC"/>
                  </w14:solidFill>
                </w14:textFill>
              </w:rPr>
              <w:fldChar w:fldCharType="begin" w:fldLock="0"/>
            </w:r>
            <w:r>
              <w:rPr>
                <w:rStyle w:val="Hyperlink.1"/>
                <w:outline w:val="0"/>
                <w:color w:val="1155cc"/>
                <w:u w:val="single" w:color="1155cc"/>
                <w:shd w:val="clear" w:color="auto" w:fill="ffffff"/>
                <w:lang w:val="en-US"/>
                <w14:textFill>
                  <w14:solidFill>
                    <w14:srgbClr w14:val="1155CC"/>
                  </w14:solidFill>
                </w14:textFill>
              </w:rPr>
              <w:instrText xml:space="preserve"> HYPERLINK "http://www.instagram.com/immolation_band"</w:instrText>
            </w:r>
            <w:r>
              <w:rPr>
                <w:rStyle w:val="Hyperlink.1"/>
                <w:outline w:val="0"/>
                <w:color w:val="1155cc"/>
                <w:u w:val="single" w:color="1155cc"/>
                <w:shd w:val="clear" w:color="auto" w:fill="ffffff"/>
                <w:lang w:val="en-US"/>
                <w14:textFill>
                  <w14:solidFill>
                    <w14:srgbClr w14:val="1155CC"/>
                  </w14:solidFill>
                </w14:textFill>
              </w:rPr>
              <w:fldChar w:fldCharType="separate" w:fldLock="0"/>
            </w:r>
            <w:r>
              <w:rPr>
                <w:rStyle w:val="Hyperlink.1"/>
                <w:outline w:val="0"/>
                <w:color w:val="1155cc"/>
                <w:u w:val="single" w:color="1155cc"/>
                <w:shd w:val="clear" w:color="auto" w:fill="ffffff"/>
                <w:rtl w:val="0"/>
                <w:lang w:val="en-US"/>
                <w14:textFill>
                  <w14:solidFill>
                    <w14:srgbClr w14:val="1155CC"/>
                  </w14:solidFill>
                </w14:textFill>
              </w:rPr>
              <w:t>www.instagram.com/immolation_band</w:t>
            </w:r>
            <w:r>
              <w:rPr>
                <w:outline w:val="0"/>
                <w:color w:val="0000ff"/>
                <w:u w:color="0000ff"/>
                <w:shd w:val="clear" w:color="auto" w:fill="ffffff"/>
                <w14:textFill>
                  <w14:solidFill>
                    <w14:srgbClr w14:val="0000FF"/>
                  </w14:solidFill>
                </w14:textFill>
              </w:rPr>
              <w:fldChar w:fldCharType="end" w:fldLock="0"/>
            </w:r>
          </w:p>
          <w:p>
            <w:pPr>
              <w:pStyle w:val="Body A"/>
              <w:bidi w:val="0"/>
              <w:spacing w:before="0" w:after="0"/>
              <w:ind w:left="0" w:right="0" w:firstLine="0"/>
              <w:jc w:val="left"/>
              <w:rPr>
                <w:rStyle w:val="None"/>
                <w:outline w:val="0"/>
                <w:color w:val="0000ff"/>
                <w:u w:color="0000ff"/>
                <w:shd w:val="clear" w:color="auto" w:fill="ffffff"/>
                <w:rtl w:val="0"/>
                <w14:textFill>
                  <w14:solidFill>
                    <w14:srgbClr w14:val="0000FF"/>
                  </w14:solidFill>
                </w14:textFill>
              </w:rPr>
            </w:pPr>
            <w:r>
              <w:rPr>
                <w:rStyle w:val="Hyperlink.1"/>
                <w:outline w:val="0"/>
                <w:color w:val="1155cc"/>
                <w:u w:val="single" w:color="1155cc"/>
                <w:shd w:val="clear" w:color="auto" w:fill="ffffff"/>
                <w:lang w:val="en-US"/>
                <w14:textFill>
                  <w14:solidFill>
                    <w14:srgbClr w14:val="1155CC"/>
                  </w14:solidFill>
                </w14:textFill>
              </w:rPr>
              <w:fldChar w:fldCharType="begin" w:fldLock="0"/>
            </w:r>
            <w:r>
              <w:rPr>
                <w:rStyle w:val="Hyperlink.1"/>
                <w:outline w:val="0"/>
                <w:color w:val="1155cc"/>
                <w:u w:val="single" w:color="1155cc"/>
                <w:shd w:val="clear" w:color="auto" w:fill="ffffff"/>
                <w:lang w:val="en-US"/>
                <w14:textFill>
                  <w14:solidFill>
                    <w14:srgbClr w14:val="1155CC"/>
                  </w14:solidFill>
                </w14:textFill>
              </w:rPr>
              <w:instrText xml:space="preserve"> HYPERLINK "http://www.youtube.com/user/Immolation"</w:instrText>
            </w:r>
            <w:r>
              <w:rPr>
                <w:rStyle w:val="Hyperlink.1"/>
                <w:outline w:val="0"/>
                <w:color w:val="1155cc"/>
                <w:u w:val="single" w:color="1155cc"/>
                <w:shd w:val="clear" w:color="auto" w:fill="ffffff"/>
                <w:lang w:val="en-US"/>
                <w14:textFill>
                  <w14:solidFill>
                    <w14:srgbClr w14:val="1155CC"/>
                  </w14:solidFill>
                </w14:textFill>
              </w:rPr>
              <w:fldChar w:fldCharType="separate" w:fldLock="0"/>
            </w:r>
            <w:r>
              <w:rPr>
                <w:rStyle w:val="Hyperlink.1"/>
                <w:outline w:val="0"/>
                <w:color w:val="1155cc"/>
                <w:u w:val="single" w:color="1155cc"/>
                <w:shd w:val="clear" w:color="auto" w:fill="ffffff"/>
                <w:rtl w:val="0"/>
                <w:lang w:val="en-US"/>
                <w14:textFill>
                  <w14:solidFill>
                    <w14:srgbClr w14:val="1155CC"/>
                  </w14:solidFill>
                </w14:textFill>
              </w:rPr>
              <w:t>www.youtube.com/user/Immolation</w:t>
            </w:r>
            <w:r>
              <w:rPr>
                <w:outline w:val="0"/>
                <w:color w:val="0000ff"/>
                <w:u w:color="0000ff"/>
                <w:shd w:val="clear" w:color="auto" w:fill="ffffff"/>
                <w14:textFill>
                  <w14:solidFill>
                    <w14:srgbClr w14:val="0000FF"/>
                  </w14:solidFill>
                </w14:textFill>
              </w:rPr>
              <w:fldChar w:fldCharType="end" w:fldLock="0"/>
            </w:r>
          </w:p>
          <w:p>
            <w:pPr>
              <w:pStyle w:val="Body A"/>
              <w:bidi w:val="0"/>
              <w:spacing w:before="0" w:after="0"/>
              <w:ind w:left="0" w:right="0" w:firstLine="0"/>
              <w:jc w:val="left"/>
              <w:rPr>
                <w:rtl w:val="0"/>
              </w:rPr>
            </w:pPr>
            <w:r>
              <w:rPr>
                <w:rStyle w:val="Hyperlink.2"/>
              </w:rPr>
              <w:fldChar w:fldCharType="begin" w:fldLock="0"/>
            </w:r>
            <w:r>
              <w:rPr>
                <w:rStyle w:val="Hyperlink.2"/>
              </w:rPr>
              <w:instrText xml:space="preserve"> HYPERLINK "http://www.twitter.com/immolation"</w:instrText>
            </w:r>
            <w:r>
              <w:rPr>
                <w:rStyle w:val="Hyperlink.2"/>
              </w:rPr>
              <w:fldChar w:fldCharType="separate" w:fldLock="0"/>
            </w:r>
            <w:r>
              <w:rPr>
                <w:rStyle w:val="Hyperlink.2"/>
                <w:rtl w:val="0"/>
                <w:lang w:val="en-US"/>
              </w:rPr>
              <w:t>www.twitter.com/immolation</w:t>
            </w:r>
            <w:r>
              <w:rPr/>
              <w:fldChar w:fldCharType="end" w:fldLock="0"/>
            </w:r>
          </w:p>
        </w:tc>
      </w:tr>
    </w:tbl>
    <w:p>
      <w:pPr>
        <w:pStyle w:val="Body A"/>
        <w:widowControl w:val="0"/>
        <w:spacing w:before="0" w:after="100" w:line="240" w:lineRule="auto"/>
        <w:ind w:left="108" w:hanging="108"/>
        <w:rPr>
          <w:rStyle w:val="None"/>
          <w:rFonts w:ascii="Calibri" w:cs="Calibri" w:hAnsi="Calibri" w:eastAsia="Calibri"/>
          <w:caps w:val="0"/>
          <w:smallCaps w:val="0"/>
          <w:strike w:val="0"/>
          <w:dstrike w:val="0"/>
          <w:outline w:val="0"/>
          <w:color w:val="000000"/>
          <w:sz w:val="24"/>
          <w:szCs w:val="24"/>
          <w:u w:val="none" w:color="000000"/>
          <w:vertAlign w:val="baseline"/>
          <w14:textFill>
            <w14:solidFill>
              <w14:srgbClr w14:val="000000"/>
            </w14:solidFill>
          </w14:textFill>
        </w:rPr>
      </w:pPr>
    </w:p>
    <w:p>
      <w:pPr>
        <w:pStyle w:val="Body A"/>
        <w:widowControl w:val="0"/>
        <w:spacing w:before="0" w:after="100" w:line="240" w:lineRule="auto"/>
        <w:rPr>
          <w:rStyle w:val="None"/>
          <w:rFonts w:ascii="Calibri" w:cs="Calibri" w:hAnsi="Calibri" w:eastAsia="Calibri"/>
          <w:caps w:val="0"/>
          <w:smallCaps w:val="0"/>
          <w:strike w:val="0"/>
          <w:dstrike w:val="0"/>
          <w:outline w:val="0"/>
          <w:color w:val="000000"/>
          <w:sz w:val="24"/>
          <w:szCs w:val="24"/>
          <w:u w:val="none" w:color="000000"/>
          <w:vertAlign w:val="baseline"/>
          <w14:textFill>
            <w14:solidFill>
              <w14:srgbClr w14:val="000000"/>
            </w14:solidFill>
          </w14:textFill>
        </w:rPr>
      </w:pPr>
    </w:p>
    <w:p>
      <w:pPr>
        <w:pStyle w:val="Body A"/>
        <w:spacing w:before="0" w:after="0" w:line="331" w:lineRule="auto"/>
      </w:pPr>
      <w:r>
        <w:rPr>
          <w:rStyle w:val="None"/>
          <w:rtl w:val="0"/>
          <w:lang w:val="en-US"/>
        </w:rPr>
        <w:t xml:space="preserve">Just as one can smell a storm swelling on the horizon, the cataclysmic tremor that is </w:t>
      </w:r>
      <w:r>
        <w:rPr>
          <w:rStyle w:val="None"/>
          <w:b w:val="1"/>
          <w:bCs w:val="1"/>
          <w:rtl w:val="0"/>
        </w:rPr>
        <w:t>IMMOLATION</w:t>
      </w:r>
      <w:r>
        <w:rPr>
          <w:rStyle w:val="None"/>
          <w:rtl w:val="0"/>
          <w:lang w:val="en-US"/>
        </w:rPr>
        <w:t xml:space="preserve"> approaches to unleash its latest, immense creation: </w:t>
      </w:r>
      <w:r>
        <w:rPr>
          <w:rStyle w:val="None"/>
          <w:b w:val="1"/>
          <w:bCs w:val="1"/>
          <w:i w:val="1"/>
          <w:iCs w:val="1"/>
          <w:rtl w:val="0"/>
          <w:lang w:val="en-US"/>
        </w:rPr>
        <w:t>ACTS OF GOD</w:t>
      </w:r>
      <w:r>
        <w:rPr>
          <w:rStyle w:val="None"/>
          <w:rtl w:val="0"/>
          <w:lang w:val="en-US"/>
        </w:rPr>
        <w:t xml:space="preserve">. Due to be released in winter of 2022, this 11th studio album serves as the next chapter of </w:t>
      </w:r>
      <w:r>
        <w:rPr>
          <w:rStyle w:val="None"/>
          <w:b w:val="1"/>
          <w:bCs w:val="1"/>
          <w:rtl w:val="0"/>
        </w:rPr>
        <w:t>IMMOLATION</w:t>
      </w:r>
      <w:r>
        <w:rPr>
          <w:rStyle w:val="None"/>
          <w:rFonts w:ascii="Arial Unicode MS" w:hAnsi="Arial Unicode MS" w:hint="default"/>
          <w:rtl w:val="1"/>
        </w:rPr>
        <w:t>’</w:t>
      </w:r>
      <w:r>
        <w:rPr>
          <w:rStyle w:val="None"/>
          <w:rtl w:val="0"/>
          <w:lang w:val="en-US"/>
        </w:rPr>
        <w:t xml:space="preserve">S Death Metal epic. With 5 long years passed since the most recent studio album, </w:t>
      </w:r>
      <w:r>
        <w:rPr>
          <w:rStyle w:val="None"/>
          <w:b w:val="1"/>
          <w:bCs w:val="1"/>
          <w:i w:val="1"/>
          <w:iCs w:val="1"/>
          <w:rtl w:val="0"/>
          <w:lang w:val="de-DE"/>
        </w:rPr>
        <w:t>ATONEMENT</w:t>
      </w:r>
      <w:r>
        <w:rPr>
          <w:rStyle w:val="None A"/>
          <w:rtl w:val="0"/>
        </w:rPr>
        <w:t xml:space="preserve">, </w:t>
      </w:r>
      <w:r>
        <w:rPr>
          <w:rStyle w:val="None"/>
          <w:b w:val="1"/>
          <w:bCs w:val="1"/>
          <w:i w:val="1"/>
          <w:iCs w:val="1"/>
          <w:rtl w:val="0"/>
          <w:lang w:val="en-US"/>
        </w:rPr>
        <w:t>ACTS OF GOD</w:t>
      </w:r>
      <w:r>
        <w:rPr>
          <w:rStyle w:val="None"/>
          <w:rtl w:val="0"/>
          <w:lang w:val="en-US"/>
        </w:rPr>
        <w:t xml:space="preserve"> vigorously showcases </w:t>
      </w:r>
      <w:r>
        <w:rPr>
          <w:rStyle w:val="None"/>
          <w:b w:val="1"/>
          <w:bCs w:val="1"/>
          <w:rtl w:val="0"/>
        </w:rPr>
        <w:t>IMMOLATION</w:t>
      </w:r>
      <w:r>
        <w:rPr>
          <w:rStyle w:val="None"/>
          <w:rFonts w:ascii="Arial Unicode MS" w:hAnsi="Arial Unicode MS" w:hint="default"/>
          <w:rtl w:val="1"/>
        </w:rPr>
        <w:t>’</w:t>
      </w:r>
      <w:r>
        <w:rPr>
          <w:rStyle w:val="None"/>
          <w:rtl w:val="0"/>
          <w:lang w:val="en-US"/>
        </w:rPr>
        <w:t xml:space="preserve">s ability to consistently create fascinating sounds, while still keeping their feet firmly rooted in the old school, New York Death Metal for which they are renowned. </w:t>
      </w:r>
    </w:p>
    <w:p>
      <w:pPr>
        <w:pStyle w:val="Body A"/>
        <w:spacing w:before="0" w:after="0" w:line="331" w:lineRule="auto"/>
      </w:pPr>
    </w:p>
    <w:p>
      <w:pPr>
        <w:pStyle w:val="Body A"/>
        <w:spacing w:before="0" w:after="0" w:line="331" w:lineRule="auto"/>
      </w:pPr>
      <w:r>
        <w:rPr>
          <w:rStyle w:val="None"/>
          <w:rtl w:val="0"/>
          <w:lang w:val="en-US"/>
        </w:rPr>
        <w:t xml:space="preserve">Emblazoned with a haunting new masterpiece by artist </w:t>
      </w:r>
      <w:r>
        <w:rPr>
          <w:rStyle w:val="None"/>
          <w:b w:val="1"/>
          <w:bCs w:val="1"/>
          <w:rtl w:val="0"/>
        </w:rPr>
        <w:t>Eliran Kantor</w:t>
      </w:r>
      <w:r>
        <w:rPr>
          <w:rStyle w:val="None A"/>
          <w:rtl w:val="0"/>
        </w:rPr>
        <w:t xml:space="preserve">, </w:t>
      </w:r>
      <w:r>
        <w:rPr>
          <w:rStyle w:val="None"/>
          <w:b w:val="1"/>
          <w:bCs w:val="1"/>
          <w:i w:val="1"/>
          <w:iCs w:val="1"/>
          <w:rtl w:val="0"/>
          <w:lang w:val="en-US"/>
        </w:rPr>
        <w:t>ACTS OF GOD</w:t>
      </w:r>
      <w:r>
        <w:rPr>
          <w:rStyle w:val="None"/>
          <w:rtl w:val="0"/>
          <w:lang w:val="en-US"/>
        </w:rPr>
        <w:t xml:space="preserve"> displays a trifecta of angelic beings desperately trying to prevent one another</w:t>
      </w:r>
      <w:r>
        <w:rPr>
          <w:rStyle w:val="None"/>
          <w:rFonts w:ascii="Arial Unicode MS" w:hAnsi="Arial Unicode MS" w:hint="default"/>
          <w:rtl w:val="1"/>
        </w:rPr>
        <w:t>’</w:t>
      </w:r>
      <w:r>
        <w:rPr>
          <w:rStyle w:val="None"/>
          <w:rtl w:val="0"/>
          <w:lang w:val="en-US"/>
        </w:rPr>
        <w:t xml:space="preserve">s flesh from melting in a blackened light from above. The muted colors and ethereal images will ring familiar to fans of </w:t>
      </w:r>
      <w:r>
        <w:rPr>
          <w:rStyle w:val="None"/>
          <w:b w:val="1"/>
          <w:bCs w:val="1"/>
          <w:rtl w:val="0"/>
        </w:rPr>
        <w:t>IMMOLATION</w:t>
      </w:r>
      <w:r>
        <w:rPr>
          <w:rStyle w:val="None"/>
          <w:rFonts w:ascii="Arial Unicode MS" w:hAnsi="Arial Unicode MS" w:hint="default"/>
          <w:rtl w:val="1"/>
        </w:rPr>
        <w:t>’</w:t>
      </w:r>
      <w:r>
        <w:rPr>
          <w:rStyle w:val="None"/>
          <w:rtl w:val="0"/>
          <w:lang w:val="en-US"/>
        </w:rPr>
        <w:t xml:space="preserve">s previous album covers. </w:t>
      </w:r>
      <w:r>
        <w:rPr>
          <w:rStyle w:val="None"/>
          <w:rFonts w:ascii="Arial Unicode MS" w:hAnsi="Arial Unicode MS" w:hint="default"/>
          <w:rtl w:val="1"/>
          <w:lang w:val="ar-SA" w:bidi="ar-SA"/>
        </w:rPr>
        <w:t>“</w:t>
      </w:r>
      <w:r>
        <w:rPr>
          <w:rStyle w:val="None"/>
          <w:i w:val="1"/>
          <w:iCs w:val="1"/>
          <w:rtl w:val="0"/>
          <w:lang w:val="en-US"/>
        </w:rPr>
        <w:t>We wanted this cover to feel much darker; more melancholy and hopeless. The music has always been very dark, and a lot of Kantor</w:t>
      </w:r>
      <w:r>
        <w:rPr>
          <w:rStyle w:val="None"/>
          <w:rFonts w:ascii="Arial Unicode MS" w:hAnsi="Arial Unicode MS" w:hint="default"/>
          <w:rtl w:val="1"/>
        </w:rPr>
        <w:t>’</w:t>
      </w:r>
      <w:r>
        <w:rPr>
          <w:rStyle w:val="None"/>
          <w:i w:val="1"/>
          <w:iCs w:val="1"/>
          <w:rtl w:val="0"/>
          <w:lang w:val="en-US"/>
        </w:rPr>
        <w:t>s work had the feeling that we were going for; the semi-surreal colliding with a classic, almost renaissance feel,</w:t>
      </w:r>
      <w:r>
        <w:rPr>
          <w:rStyle w:val="None A"/>
          <w:rtl w:val="0"/>
        </w:rPr>
        <w:t xml:space="preserve">” </w:t>
      </w:r>
      <w:r>
        <w:rPr>
          <w:rStyle w:val="None"/>
          <w:rtl w:val="0"/>
          <w:lang w:val="en-US"/>
        </w:rPr>
        <w:t xml:space="preserve">explains founder and vocalist/bassist </w:t>
      </w:r>
      <w:r>
        <w:rPr>
          <w:rStyle w:val="None"/>
          <w:b w:val="1"/>
          <w:bCs w:val="1"/>
          <w:rtl w:val="0"/>
        </w:rPr>
        <w:t>Ross Dolan</w:t>
      </w:r>
      <w:r>
        <w:rPr>
          <w:rStyle w:val="None A"/>
          <w:rtl w:val="0"/>
        </w:rPr>
        <w:t xml:space="preserve">. </w:t>
      </w:r>
      <w:r>
        <w:rPr>
          <w:rStyle w:val="None"/>
          <w:rFonts w:ascii="Arial Unicode MS" w:hAnsi="Arial Unicode MS" w:hint="default"/>
          <w:rtl w:val="1"/>
          <w:lang w:val="ar-SA" w:bidi="ar-SA"/>
        </w:rPr>
        <w:t>“</w:t>
      </w:r>
      <w:r>
        <w:rPr>
          <w:rStyle w:val="None"/>
          <w:i w:val="1"/>
          <w:iCs w:val="1"/>
          <w:rtl w:val="0"/>
          <w:lang w:val="en-US"/>
        </w:rPr>
        <w:t>It</w:t>
      </w:r>
      <w:r>
        <w:rPr>
          <w:rStyle w:val="None"/>
          <w:rFonts w:ascii="Arial Unicode MS" w:hAnsi="Arial Unicode MS" w:hint="default"/>
          <w:rtl w:val="1"/>
        </w:rPr>
        <w:t>’</w:t>
      </w:r>
      <w:r>
        <w:rPr>
          <w:rStyle w:val="None"/>
          <w:i w:val="1"/>
          <w:iCs w:val="1"/>
          <w:rtl w:val="0"/>
          <w:lang w:val="en-US"/>
        </w:rPr>
        <w:t>s unnerving. It really reflects the music perfectly</w:t>
      </w:r>
      <w:r>
        <w:rPr>
          <w:rStyle w:val="None A"/>
          <w:rtl w:val="0"/>
        </w:rPr>
        <w:t>,</w:t>
      </w:r>
      <w:r>
        <w:rPr>
          <w:rStyle w:val="None A"/>
          <w:rtl w:val="0"/>
        </w:rPr>
        <w:t xml:space="preserve">” </w:t>
      </w:r>
      <w:r>
        <w:rPr>
          <w:rStyle w:val="None"/>
          <w:rtl w:val="0"/>
          <w:lang w:val="en-US"/>
        </w:rPr>
        <w:t xml:space="preserve">agrees founder and guitarist </w:t>
      </w:r>
      <w:r>
        <w:rPr>
          <w:rStyle w:val="None"/>
          <w:b w:val="1"/>
          <w:bCs w:val="1"/>
          <w:rtl w:val="0"/>
        </w:rPr>
        <w:t>Robert Vigna</w:t>
      </w:r>
      <w:r>
        <w:rPr>
          <w:rStyle w:val="None A"/>
          <w:rtl w:val="0"/>
        </w:rPr>
        <w:t xml:space="preserve">. </w:t>
      </w:r>
    </w:p>
    <w:p>
      <w:pPr>
        <w:pStyle w:val="Body A"/>
        <w:spacing w:before="0" w:after="0" w:line="331" w:lineRule="auto"/>
      </w:pPr>
    </w:p>
    <w:p>
      <w:pPr>
        <w:pStyle w:val="Body A"/>
        <w:spacing w:before="0" w:after="0" w:line="331" w:lineRule="auto"/>
      </w:pPr>
      <w:r>
        <w:rPr>
          <w:rStyle w:val="None"/>
          <w:rtl w:val="0"/>
          <w:lang w:val="en-US"/>
        </w:rPr>
        <w:t>The album</w:t>
      </w:r>
      <w:r>
        <w:rPr>
          <w:rStyle w:val="None"/>
          <w:rFonts w:ascii="Arial Unicode MS" w:hAnsi="Arial Unicode MS" w:hint="default"/>
          <w:rtl w:val="1"/>
        </w:rPr>
        <w:t>’</w:t>
      </w:r>
      <w:r>
        <w:rPr>
          <w:rStyle w:val="None"/>
          <w:rtl w:val="0"/>
          <w:lang w:val="en-US"/>
        </w:rPr>
        <w:t xml:space="preserve">s third track </w:t>
      </w:r>
      <w:r>
        <w:rPr>
          <w:rStyle w:val="None"/>
          <w:rFonts w:ascii="Arial Unicode MS" w:hAnsi="Arial Unicode MS" w:hint="default"/>
          <w:rtl w:val="1"/>
          <w:lang w:val="ar-SA" w:bidi="ar-SA"/>
        </w:rPr>
        <w:t>“</w:t>
      </w:r>
      <w:r>
        <w:rPr>
          <w:rStyle w:val="None"/>
          <w:rtl w:val="0"/>
          <w:lang w:val="en-US"/>
        </w:rPr>
        <w:t>The Age Of No Light</w:t>
      </w:r>
      <w:r>
        <w:rPr>
          <w:rStyle w:val="None A"/>
          <w:rtl w:val="0"/>
        </w:rPr>
        <w:t xml:space="preserve">” </w:t>
      </w:r>
      <w:r>
        <w:rPr>
          <w:rStyle w:val="None"/>
          <w:rtl w:val="0"/>
          <w:lang w:val="en-US"/>
        </w:rPr>
        <w:t xml:space="preserve">is a powerful, hard hitting song with an extreme yet catchy melody. </w:t>
      </w:r>
      <w:r>
        <w:rPr>
          <w:rStyle w:val="None"/>
          <w:rFonts w:ascii="Arial Unicode MS" w:hAnsi="Arial Unicode MS" w:hint="default"/>
          <w:rtl w:val="1"/>
          <w:lang w:val="ar-SA" w:bidi="ar-SA"/>
        </w:rPr>
        <w:t>“</w:t>
      </w:r>
      <w:r>
        <w:rPr>
          <w:rStyle w:val="None"/>
          <w:i w:val="1"/>
          <w:iCs w:val="1"/>
          <w:rtl w:val="0"/>
          <w:lang w:val="en-US"/>
        </w:rPr>
        <w:t>It</w:t>
      </w:r>
      <w:r>
        <w:rPr>
          <w:rStyle w:val="None"/>
          <w:rFonts w:ascii="Arial Unicode MS" w:hAnsi="Arial Unicode MS" w:hint="default"/>
          <w:rtl w:val="1"/>
        </w:rPr>
        <w:t>’</w:t>
      </w:r>
      <w:r>
        <w:rPr>
          <w:rStyle w:val="None"/>
          <w:i w:val="1"/>
          <w:iCs w:val="1"/>
          <w:rtl w:val="0"/>
          <w:lang w:val="en-US"/>
        </w:rPr>
        <w:t>s quick, hits hard, and gets straight to the point</w:t>
      </w:r>
      <w:r>
        <w:rPr>
          <w:rStyle w:val="None A"/>
          <w:rtl w:val="0"/>
        </w:rPr>
        <w:t xml:space="preserve">” </w:t>
      </w:r>
      <w:r>
        <w:rPr>
          <w:rStyle w:val="None"/>
          <w:rtl w:val="0"/>
          <w:lang w:val="en-US"/>
        </w:rPr>
        <w:t>expl</w:t>
      </w:r>
      <w:r>
        <w:rPr>
          <w:rStyle w:val="None"/>
          <w:rtl w:val="0"/>
          <w:lang w:val="en-US"/>
        </w:rPr>
        <w:t>ai</w:t>
      </w:r>
      <w:r>
        <w:rPr>
          <w:rStyle w:val="None"/>
          <w:rtl w:val="0"/>
          <w:lang w:val="en-US"/>
        </w:rPr>
        <w:t xml:space="preserve">ns </w:t>
      </w:r>
      <w:r>
        <w:rPr>
          <w:rStyle w:val="None"/>
          <w:b w:val="1"/>
          <w:bCs w:val="1"/>
          <w:rtl w:val="0"/>
          <w:lang w:val="it-IT"/>
        </w:rPr>
        <w:t>Vigna</w:t>
      </w:r>
      <w:r>
        <w:rPr>
          <w:rStyle w:val="None"/>
          <w:rtl w:val="0"/>
          <w:lang w:val="en-US"/>
        </w:rPr>
        <w:t xml:space="preserve">. Consistently changing speeds and patterns throughout, the song is short but remains both dynamic and memorable.  </w:t>
      </w:r>
    </w:p>
    <w:p>
      <w:pPr>
        <w:pStyle w:val="Body A"/>
        <w:spacing w:before="0" w:after="0" w:line="331" w:lineRule="auto"/>
      </w:pPr>
    </w:p>
    <w:p>
      <w:pPr>
        <w:pStyle w:val="Body A"/>
        <w:spacing w:before="0" w:after="0" w:line="331" w:lineRule="auto"/>
      </w:pPr>
      <w:r>
        <w:rPr>
          <w:rStyle w:val="None"/>
          <w:rFonts w:ascii="Arial Unicode MS" w:hAnsi="Arial Unicode MS" w:hint="default"/>
          <w:rtl w:val="1"/>
          <w:lang w:val="ar-SA" w:bidi="ar-SA"/>
        </w:rPr>
        <w:t>“</w:t>
      </w:r>
      <w:r>
        <w:rPr>
          <w:rStyle w:val="None"/>
          <w:rtl w:val="0"/>
          <w:lang w:val="en-US"/>
        </w:rPr>
        <w:t>Blooded</w:t>
      </w:r>
      <w:r>
        <w:rPr>
          <w:rStyle w:val="None A"/>
          <w:rtl w:val="0"/>
        </w:rPr>
        <w:t xml:space="preserve">” </w:t>
      </w:r>
      <w:r>
        <w:rPr>
          <w:rStyle w:val="None"/>
          <w:rtl w:val="0"/>
          <w:lang w:val="en-US"/>
        </w:rPr>
        <w:t xml:space="preserve">has all the usual </w:t>
      </w:r>
      <w:r>
        <w:rPr>
          <w:rStyle w:val="None"/>
          <w:b w:val="1"/>
          <w:bCs w:val="1"/>
          <w:rtl w:val="0"/>
        </w:rPr>
        <w:t>IMMOLATION</w:t>
      </w:r>
      <w:r>
        <w:rPr>
          <w:rStyle w:val="None"/>
          <w:rtl w:val="0"/>
          <w:lang w:val="en-US"/>
        </w:rPr>
        <w:t xml:space="preserve"> elements: the slow, the fast, the explosive, the big overlaid sections of groovy harmony eventually dropping into evil, ripping guitar work. </w:t>
      </w:r>
      <w:r>
        <w:rPr>
          <w:rStyle w:val="None"/>
          <w:rFonts w:ascii="Arial Unicode MS" w:hAnsi="Arial Unicode MS" w:hint="default"/>
          <w:rtl w:val="1"/>
          <w:lang w:val="ar-SA" w:bidi="ar-SA"/>
        </w:rPr>
        <w:t>“</w:t>
      </w:r>
      <w:r>
        <w:rPr>
          <w:rStyle w:val="None"/>
          <w:i w:val="1"/>
          <w:iCs w:val="1"/>
          <w:rtl w:val="0"/>
          <w:lang w:val="en-US"/>
        </w:rPr>
        <w:t>It</w:t>
      </w:r>
      <w:r>
        <w:rPr>
          <w:rStyle w:val="None"/>
          <w:rFonts w:ascii="Arial Unicode MS" w:hAnsi="Arial Unicode MS" w:hint="default"/>
          <w:rtl w:val="1"/>
        </w:rPr>
        <w:t>’</w:t>
      </w:r>
      <w:r>
        <w:rPr>
          <w:rStyle w:val="None"/>
          <w:i w:val="1"/>
          <w:iCs w:val="1"/>
          <w:rtl w:val="0"/>
          <w:lang w:val="en-US"/>
        </w:rPr>
        <w:t>s a little powerhouse</w:t>
      </w:r>
      <w:r>
        <w:rPr>
          <w:rStyle w:val="None A"/>
          <w:rtl w:val="0"/>
        </w:rPr>
        <w:t>,</w:t>
      </w:r>
      <w:r>
        <w:rPr>
          <w:rStyle w:val="None A"/>
          <w:rtl w:val="0"/>
        </w:rPr>
        <w:t xml:space="preserve">” </w:t>
      </w:r>
      <w:r>
        <w:rPr>
          <w:rStyle w:val="None"/>
          <w:rtl w:val="0"/>
          <w:lang w:val="es-ES_tradnl"/>
        </w:rPr>
        <w:t xml:space="preserve">describes </w:t>
      </w:r>
      <w:r>
        <w:rPr>
          <w:rStyle w:val="None"/>
          <w:b w:val="1"/>
          <w:bCs w:val="1"/>
          <w:rtl w:val="0"/>
          <w:lang w:val="it-IT"/>
        </w:rPr>
        <w:t>Vigna</w:t>
      </w:r>
      <w:r>
        <w:rPr>
          <w:rStyle w:val="None A"/>
          <w:rtl w:val="0"/>
        </w:rPr>
        <w:t xml:space="preserve">, </w:t>
      </w:r>
      <w:r>
        <w:rPr>
          <w:rStyle w:val="None"/>
          <w:rFonts w:ascii="Arial Unicode MS" w:hAnsi="Arial Unicode MS" w:hint="default"/>
          <w:rtl w:val="1"/>
          <w:lang w:val="ar-SA" w:bidi="ar-SA"/>
        </w:rPr>
        <w:t>“</w:t>
      </w:r>
      <w:r>
        <w:rPr>
          <w:rStyle w:val="None"/>
          <w:i w:val="1"/>
          <w:iCs w:val="1"/>
          <w:rtl w:val="0"/>
        </w:rPr>
        <w:t>it</w:t>
      </w:r>
      <w:r>
        <w:rPr>
          <w:rStyle w:val="None"/>
          <w:rFonts w:ascii="Arial Unicode MS" w:hAnsi="Arial Unicode MS" w:hint="default"/>
          <w:rtl w:val="1"/>
        </w:rPr>
        <w:t>’</w:t>
      </w:r>
      <w:r>
        <w:rPr>
          <w:rStyle w:val="None"/>
          <w:i w:val="1"/>
          <w:iCs w:val="1"/>
          <w:rtl w:val="0"/>
          <w:lang w:val="en-US"/>
        </w:rPr>
        <w:t>s straightforward, and it has all the elements you would expect from us in a nice, neat package.</w:t>
      </w:r>
      <w:r>
        <w:rPr>
          <w:rStyle w:val="None A"/>
          <w:rtl w:val="0"/>
        </w:rPr>
        <w:t xml:space="preserve">” </w:t>
      </w:r>
    </w:p>
    <w:p>
      <w:pPr>
        <w:pStyle w:val="Body A"/>
        <w:spacing w:before="0" w:after="0" w:line="331" w:lineRule="auto"/>
      </w:pPr>
    </w:p>
    <w:p>
      <w:pPr>
        <w:pStyle w:val="Body A"/>
        <w:spacing w:before="0" w:after="0" w:line="331" w:lineRule="auto"/>
      </w:pPr>
      <w:r>
        <w:rPr>
          <w:rStyle w:val="None"/>
          <w:rtl w:val="0"/>
          <w:lang w:val="en-US"/>
        </w:rPr>
        <w:t xml:space="preserve">A song like </w:t>
      </w:r>
      <w:r>
        <w:rPr>
          <w:rStyle w:val="None"/>
          <w:rFonts w:ascii="Arial Unicode MS" w:hAnsi="Arial Unicode MS" w:hint="default"/>
          <w:rtl w:val="1"/>
          <w:lang w:val="ar-SA" w:bidi="ar-SA"/>
        </w:rPr>
        <w:t>“</w:t>
      </w:r>
      <w:r>
        <w:rPr>
          <w:rStyle w:val="None"/>
          <w:rtl w:val="0"/>
          <w:lang w:val="it-IT"/>
        </w:rPr>
        <w:t>Immoral Stain</w:t>
      </w:r>
      <w:r>
        <w:rPr>
          <w:rStyle w:val="None A"/>
          <w:rtl w:val="0"/>
        </w:rPr>
        <w:t xml:space="preserve">” </w:t>
      </w:r>
      <w:r>
        <w:rPr>
          <w:rStyle w:val="None"/>
          <w:rtl w:val="0"/>
          <w:lang w:val="en-US"/>
        </w:rPr>
        <w:t xml:space="preserve">is a slightly mid-paced track with an intense, creepy atmosphere. Equipped with plenty of unusual moments, the beat is catchy, dark, and echoing. Searing guitar starts to recite a story and then quickly begins a conversation with thunderous vocals and a vociferous beat. </w:t>
      </w:r>
      <w:r>
        <w:rPr>
          <w:rStyle w:val="None"/>
          <w:rFonts w:ascii="Arial Unicode MS" w:hAnsi="Arial Unicode MS" w:hint="default"/>
          <w:rtl w:val="1"/>
          <w:lang w:val="ar-SA" w:bidi="ar-SA"/>
        </w:rPr>
        <w:t>“</w:t>
      </w:r>
      <w:r>
        <w:rPr>
          <w:rStyle w:val="None"/>
          <w:i w:val="1"/>
          <w:iCs w:val="1"/>
          <w:rtl w:val="0"/>
          <w:lang w:val="en-US"/>
        </w:rPr>
        <w:t>That whole section of build up just needed to be done exactly as it is. That</w:t>
      </w:r>
      <w:r>
        <w:rPr>
          <w:rStyle w:val="None"/>
          <w:rFonts w:ascii="Arial Unicode MS" w:hAnsi="Arial Unicode MS" w:hint="default"/>
          <w:rtl w:val="1"/>
        </w:rPr>
        <w:t>’</w:t>
      </w:r>
      <w:r>
        <w:rPr>
          <w:rStyle w:val="None"/>
          <w:i w:val="1"/>
          <w:iCs w:val="1"/>
          <w:rtl w:val="0"/>
          <w:lang w:val="en-US"/>
        </w:rPr>
        <w:t>s what makes it sound different and interesting</w:t>
      </w:r>
      <w:r>
        <w:rPr>
          <w:rStyle w:val="None A"/>
          <w:rtl w:val="0"/>
        </w:rPr>
        <w:t>,</w:t>
      </w:r>
      <w:r>
        <w:rPr>
          <w:rStyle w:val="None A"/>
          <w:rtl w:val="0"/>
        </w:rPr>
        <w:t xml:space="preserve">” </w:t>
      </w:r>
      <w:r>
        <w:rPr>
          <w:rStyle w:val="None"/>
          <w:rtl w:val="0"/>
          <w:lang w:val="es-ES_tradnl"/>
        </w:rPr>
        <w:t xml:space="preserve">describes </w:t>
      </w:r>
      <w:r>
        <w:rPr>
          <w:rStyle w:val="None"/>
          <w:b w:val="1"/>
          <w:bCs w:val="1"/>
          <w:rtl w:val="0"/>
          <w:lang w:val="it-IT"/>
        </w:rPr>
        <w:t>Vigna</w:t>
      </w:r>
      <w:r>
        <w:rPr>
          <w:rStyle w:val="None"/>
          <w:rtl w:val="0"/>
          <w:lang w:val="en-US"/>
        </w:rPr>
        <w:t>. Much like the rest of the album, while the lyrics cover the usual, general topics of genuine evil and the great deception of religion, the specifics are most certainly left to the listener</w:t>
      </w:r>
      <w:r>
        <w:rPr>
          <w:rStyle w:val="None"/>
          <w:rFonts w:ascii="Arial Unicode MS" w:hAnsi="Arial Unicode MS" w:hint="default"/>
          <w:rtl w:val="1"/>
        </w:rPr>
        <w:t>’</w:t>
      </w:r>
      <w:r>
        <w:rPr>
          <w:rStyle w:val="None"/>
          <w:rtl w:val="0"/>
          <w:lang w:val="en-US"/>
        </w:rPr>
        <w:t xml:space="preserve">s interpretation. Fortunately for </w:t>
      </w:r>
      <w:r>
        <w:rPr>
          <w:rStyle w:val="None"/>
          <w:b w:val="1"/>
          <w:bCs w:val="1"/>
          <w:rtl w:val="0"/>
        </w:rPr>
        <w:t xml:space="preserve">IMMOLATION </w:t>
      </w:r>
      <w:r>
        <w:rPr>
          <w:rStyle w:val="None"/>
          <w:rtl w:val="0"/>
          <w:lang w:val="en-US"/>
        </w:rPr>
        <w:t xml:space="preserve">fans, there is no shortage of corruption and catastrophe in this world. </w:t>
      </w:r>
    </w:p>
    <w:p>
      <w:pPr>
        <w:pStyle w:val="Body A"/>
        <w:spacing w:before="0" w:after="0" w:line="331" w:lineRule="auto"/>
      </w:pPr>
    </w:p>
    <w:p>
      <w:pPr>
        <w:pStyle w:val="Body A"/>
        <w:spacing w:before="0" w:after="0" w:line="331" w:lineRule="auto"/>
      </w:pPr>
      <w:r>
        <w:rPr>
          <w:rStyle w:val="None"/>
          <w:rtl w:val="0"/>
          <w:lang w:val="en-US"/>
        </w:rPr>
        <w:t xml:space="preserve">Fittingly, the concluding track </w:t>
      </w:r>
      <w:r>
        <w:rPr>
          <w:rStyle w:val="None"/>
          <w:rFonts w:ascii="Arial Unicode MS" w:hAnsi="Arial Unicode MS" w:hint="default"/>
          <w:rtl w:val="1"/>
          <w:lang w:val="ar-SA" w:bidi="ar-SA"/>
        </w:rPr>
        <w:t>“</w:t>
      </w:r>
      <w:r>
        <w:rPr>
          <w:rStyle w:val="None"/>
          <w:rtl w:val="0"/>
          <w:lang w:val="en-US"/>
        </w:rPr>
        <w:t>Apostle</w:t>
      </w:r>
      <w:r>
        <w:rPr>
          <w:rStyle w:val="None A"/>
          <w:rtl w:val="0"/>
        </w:rPr>
        <w:t xml:space="preserve">” </w:t>
      </w:r>
      <w:r>
        <w:rPr>
          <w:rStyle w:val="None"/>
          <w:rtl w:val="0"/>
          <w:lang w:val="en-US"/>
        </w:rPr>
        <w:t xml:space="preserve">was the last song written for the album. </w:t>
      </w:r>
      <w:r>
        <w:rPr>
          <w:rStyle w:val="None"/>
          <w:rFonts w:ascii="Arial Unicode MS" w:hAnsi="Arial Unicode MS" w:hint="default"/>
          <w:rtl w:val="1"/>
          <w:lang w:val="ar-SA" w:bidi="ar-SA"/>
        </w:rPr>
        <w:t>“</w:t>
      </w:r>
      <w:r>
        <w:rPr>
          <w:rStyle w:val="None"/>
          <w:i w:val="1"/>
          <w:iCs w:val="1"/>
          <w:rtl w:val="0"/>
          <w:lang w:val="en-US"/>
        </w:rPr>
        <w:t>Some of those chorus sections have a weird almost dream-like quality</w:t>
      </w:r>
      <w:r>
        <w:rPr>
          <w:rStyle w:val="None A"/>
          <w:rtl w:val="0"/>
        </w:rPr>
        <w:t>,</w:t>
      </w:r>
      <w:r>
        <w:rPr>
          <w:rStyle w:val="None A"/>
          <w:rtl w:val="0"/>
        </w:rPr>
        <w:t xml:space="preserve">” </w:t>
      </w:r>
      <w:r>
        <w:rPr>
          <w:rStyle w:val="None"/>
          <w:rtl w:val="0"/>
          <w:lang w:val="es-ES_tradnl"/>
        </w:rPr>
        <w:t>describes</w:t>
      </w:r>
      <w:r>
        <w:rPr>
          <w:rStyle w:val="None"/>
          <w:b w:val="1"/>
          <w:bCs w:val="1"/>
          <w:rtl w:val="0"/>
        </w:rPr>
        <w:t xml:space="preserve"> Dolan.</w:t>
      </w:r>
      <w:r>
        <w:rPr>
          <w:rStyle w:val="None"/>
          <w:rtl w:val="0"/>
          <w:lang w:val="en-US"/>
        </w:rPr>
        <w:t xml:space="preserve"> Its steadily growing momentum discharges rounds of guitar solos and relentless vocals which eventually lead way to an explosive finale to the album.</w:t>
      </w:r>
    </w:p>
    <w:p>
      <w:pPr>
        <w:pStyle w:val="Body A"/>
        <w:spacing w:before="0" w:after="0" w:line="331" w:lineRule="auto"/>
      </w:pPr>
    </w:p>
    <w:p>
      <w:pPr>
        <w:pStyle w:val="Body A"/>
        <w:spacing w:before="0" w:after="0" w:line="331" w:lineRule="auto"/>
      </w:pPr>
      <w:r>
        <w:rPr>
          <w:rStyle w:val="None"/>
          <w:rtl w:val="0"/>
          <w:lang w:val="en-US"/>
        </w:rPr>
        <w:t xml:space="preserve">The creative journey for </w:t>
      </w:r>
      <w:r>
        <w:rPr>
          <w:rStyle w:val="None"/>
          <w:b w:val="1"/>
          <w:bCs w:val="1"/>
          <w:i w:val="1"/>
          <w:iCs w:val="1"/>
          <w:rtl w:val="0"/>
          <w:lang w:val="en-US"/>
        </w:rPr>
        <w:t>ACTS OF GOD</w:t>
      </w:r>
      <w:r>
        <w:rPr>
          <w:rStyle w:val="None"/>
          <w:rtl w:val="0"/>
          <w:lang w:val="en-US"/>
        </w:rPr>
        <w:t xml:space="preserve"> began with years of notes, and an abundance of inspiration. With Vigna at the helm of the structural writing as usual, further composing and concepts were tossed back and forth amongst all 4 members. Eventually, they began to skeletonize the beginning of what would become a full length, studio album. While the recording process and entering the studio can be a very sterile experience for some musicians, the ferocity of the demos combined with the expertise of long time friend and recording counterpart </w:t>
      </w:r>
      <w:r>
        <w:rPr>
          <w:rStyle w:val="None"/>
          <w:b w:val="1"/>
          <w:bCs w:val="1"/>
          <w:rtl w:val="0"/>
          <w:lang w:val="it-IT"/>
        </w:rPr>
        <w:t>Paul Orofino</w:t>
      </w:r>
      <w:r>
        <w:rPr>
          <w:rStyle w:val="None"/>
          <w:rtl w:val="0"/>
          <w:lang w:val="en-US"/>
        </w:rPr>
        <w:t xml:space="preserve"> of </w:t>
      </w:r>
      <w:r>
        <w:rPr>
          <w:rStyle w:val="None"/>
          <w:b w:val="1"/>
          <w:bCs w:val="1"/>
          <w:rtl w:val="0"/>
          <w:lang w:val="en-US"/>
        </w:rPr>
        <w:t xml:space="preserve">Millbrook Studios </w:t>
      </w:r>
      <w:r>
        <w:rPr>
          <w:rStyle w:val="None"/>
          <w:rtl w:val="0"/>
          <w:lang w:val="en-US"/>
        </w:rPr>
        <w:t xml:space="preserve">(BLUE OYSTER CULT, BAD CO, GOLDEN EARRING), assured that this would not be an issue for </w:t>
      </w:r>
      <w:r>
        <w:rPr>
          <w:rStyle w:val="None"/>
          <w:b w:val="1"/>
          <w:bCs w:val="1"/>
          <w:rtl w:val="0"/>
        </w:rPr>
        <w:t>IMMOLATION</w:t>
      </w:r>
      <w:r>
        <w:rPr>
          <w:rStyle w:val="None A"/>
          <w:rtl w:val="0"/>
        </w:rPr>
        <w:t xml:space="preserve">. </w:t>
      </w:r>
      <w:r>
        <w:rPr>
          <w:rStyle w:val="None"/>
          <w:rFonts w:ascii="Arial Unicode MS" w:hAnsi="Arial Unicode MS" w:hint="default"/>
          <w:rtl w:val="1"/>
          <w:lang w:val="ar-SA" w:bidi="ar-SA"/>
        </w:rPr>
        <w:t>“</w:t>
      </w:r>
      <w:r>
        <w:rPr>
          <w:rStyle w:val="None"/>
          <w:i w:val="1"/>
          <w:iCs w:val="1"/>
          <w:rtl w:val="0"/>
          <w:lang w:val="en-US"/>
        </w:rPr>
        <w:t>Having such a level of comfort is key,</w:t>
      </w:r>
      <w:r>
        <w:rPr>
          <w:rStyle w:val="None A"/>
          <w:rtl w:val="0"/>
        </w:rPr>
        <w:t xml:space="preserve">” </w:t>
      </w:r>
      <w:r>
        <w:rPr>
          <w:rStyle w:val="None"/>
          <w:rtl w:val="0"/>
          <w:lang w:val="en-US"/>
        </w:rPr>
        <w:t xml:space="preserve">remarks </w:t>
      </w:r>
      <w:r>
        <w:rPr>
          <w:rStyle w:val="None"/>
          <w:b w:val="1"/>
          <w:bCs w:val="1"/>
          <w:rtl w:val="0"/>
        </w:rPr>
        <w:t>Dolan</w:t>
      </w:r>
      <w:r>
        <w:rPr>
          <w:rStyle w:val="None"/>
          <w:rtl w:val="0"/>
          <w:lang w:val="en-US"/>
        </w:rPr>
        <w:t>. Final touches were brought about on the mixing and mastering by</w:t>
      </w:r>
      <w:r>
        <w:rPr>
          <w:rStyle w:val="None"/>
          <w:b w:val="1"/>
          <w:bCs w:val="1"/>
          <w:rtl w:val="0"/>
          <w:lang w:val="de-DE"/>
        </w:rPr>
        <w:t xml:space="preserve"> Zack Ohren</w:t>
      </w:r>
      <w:r>
        <w:rPr>
          <w:rStyle w:val="None"/>
          <w:rtl w:val="0"/>
          <w:lang w:val="en-US"/>
        </w:rPr>
        <w:t xml:space="preserve"> of </w:t>
      </w:r>
      <w:r>
        <w:rPr>
          <w:rStyle w:val="None"/>
          <w:b w:val="1"/>
          <w:bCs w:val="1"/>
          <w:rtl w:val="0"/>
          <w:lang w:val="it-IT"/>
        </w:rPr>
        <w:t>Castle Ultimate Studios</w:t>
      </w:r>
      <w:r>
        <w:rPr>
          <w:rStyle w:val="None A"/>
          <w:rtl w:val="0"/>
        </w:rPr>
        <w:t xml:space="preserve">. </w:t>
      </w:r>
    </w:p>
    <w:p>
      <w:pPr>
        <w:pStyle w:val="Body A"/>
        <w:spacing w:before="0" w:after="0" w:line="331" w:lineRule="auto"/>
      </w:pPr>
    </w:p>
    <w:p>
      <w:pPr>
        <w:pStyle w:val="Body A"/>
        <w:spacing w:before="0" w:after="0" w:line="331" w:lineRule="auto"/>
        <w:rPr>
          <w:rStyle w:val="None"/>
          <w:sz w:val="14"/>
          <w:szCs w:val="14"/>
        </w:rPr>
      </w:pPr>
      <w:r>
        <w:rPr>
          <w:rStyle w:val="None"/>
          <w:rtl w:val="0"/>
          <w:lang w:val="en-US"/>
        </w:rPr>
        <w:t xml:space="preserve">Firmly aligned with </w:t>
      </w:r>
      <w:r>
        <w:rPr>
          <w:rStyle w:val="None"/>
          <w:b w:val="1"/>
          <w:bCs w:val="1"/>
          <w:rtl w:val="0"/>
          <w:lang w:val="en-US"/>
        </w:rPr>
        <w:t>Nuclear Blast Records</w:t>
      </w:r>
      <w:r>
        <w:rPr>
          <w:rStyle w:val="None"/>
          <w:rtl w:val="0"/>
          <w:lang w:val="en-US"/>
        </w:rPr>
        <w:t xml:space="preserve">, the often coveted sound of </w:t>
      </w:r>
      <w:r>
        <w:rPr>
          <w:rStyle w:val="None"/>
          <w:b w:val="1"/>
          <w:bCs w:val="1"/>
          <w:rtl w:val="0"/>
        </w:rPr>
        <w:t>IMMOLATION</w:t>
      </w:r>
      <w:r>
        <w:rPr>
          <w:rStyle w:val="None"/>
          <w:rtl w:val="0"/>
          <w:lang w:val="en-US"/>
        </w:rPr>
        <w:t xml:space="preserve"> has reemerged from the depths of a cursed and cruel world to illuminate our minds and ears with exquisite, sonic destruction.</w:t>
      </w:r>
    </w:p>
    <w:p>
      <w:pPr>
        <w:pStyle w:val="Body A"/>
        <w:spacing w:before="0" w:after="0"/>
      </w:pPr>
      <w:r>
        <w:rPr>
          <w:rStyle w:val="None A"/>
          <w:sz w:val="24"/>
          <w:szCs w:val="24"/>
        </w:rPr>
      </w:r>
    </w:p>
    <w:sectPr>
      <w:headerReference w:type="default" r:id="rId6"/>
      <w:footerReference w:type="default" r:id="rId7"/>
      <w:pgSz w:w="11900" w:h="16840" w:orient="portrait"/>
      <w:pgMar w:top="1410" w:right="1230" w:bottom="1127" w:left="1410" w:header="719" w:footer="701"/>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240" w:after="24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None A">
    <w:name w:val="None A"/>
  </w:style>
  <w:style w:type="character" w:styleId="None">
    <w:name w:val="None"/>
  </w:style>
  <w:style w:type="character" w:styleId="Hyperlink.0">
    <w:name w:val="Hyperlink.0"/>
    <w:basedOn w:val="None"/>
    <w:next w:val="Hyperlink.0"/>
    <w:rPr>
      <w:rFonts w:ascii="Arial" w:cs="Arial" w:hAnsi="Arial" w:eastAsia="Arial"/>
      <w:outline w:val="0"/>
      <w:color w:val="1155cc"/>
      <w:u w:color="1155cc"/>
      <w:lang w:val="en-US"/>
      <w14:textFill>
        <w14:solidFill>
          <w14:srgbClr w14:val="1155CC"/>
        </w14:solidFill>
      </w14:textFill>
    </w:rPr>
  </w:style>
  <w:style w:type="character" w:styleId="Hyperlink.1">
    <w:name w:val="Hyperlink.1"/>
    <w:basedOn w:val="None"/>
    <w:next w:val="Hyperlink.1"/>
    <w:rPr>
      <w:rFonts w:ascii="Arial" w:cs="Arial" w:hAnsi="Arial" w:eastAsia="Arial"/>
      <w:outline w:val="0"/>
      <w:color w:val="1155cc"/>
      <w:u w:val="single" w:color="1155cc"/>
      <w:lang w:val="en-US"/>
      <w14:textFill>
        <w14:solidFill>
          <w14:srgbClr w14:val="1155CC"/>
        </w14:solidFill>
      </w14:textFill>
    </w:rPr>
  </w:style>
  <w:style w:type="character" w:styleId="Hyperlink.2">
    <w:name w:val="Hyperlink.2"/>
    <w:basedOn w:val="None"/>
    <w:next w:val="Hyperlink.2"/>
    <w:rPr>
      <w:rFonts w:ascii="Arial" w:cs="Arial" w:hAnsi="Arial" w:eastAsia="Arial"/>
      <w:outline w:val="0"/>
      <w:color w:val="1155cc"/>
      <w:u w:val="single" w:color="1155cc"/>
      <w:shd w:val="clear" w:color="auto" w:fill="ffffff"/>
      <w:lang w:val="en-US"/>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